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6"/>
        <w:gridCol w:w="791"/>
        <w:gridCol w:w="1960"/>
        <w:gridCol w:w="405"/>
        <w:gridCol w:w="667"/>
        <w:gridCol w:w="1660"/>
        <w:gridCol w:w="1480"/>
        <w:gridCol w:w="1236"/>
        <w:gridCol w:w="1660"/>
        <w:gridCol w:w="1884"/>
        <w:gridCol w:w="1156"/>
        <w:gridCol w:w="1962"/>
      </w:tblGrid>
      <w:tr w:rsidR="000C047E" w:rsidRPr="001D7EA7" w:rsidTr="000C047E">
        <w:trPr>
          <w:trHeight w:val="36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47E" w:rsidRPr="001D7EA7" w:rsidRDefault="000C047E" w:rsidP="000239ED">
            <w:pPr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46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43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  <w:tc>
          <w:tcPr>
            <w:tcW w:w="500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3. pálya</w:t>
            </w:r>
          </w:p>
        </w:tc>
      </w:tr>
      <w:tr w:rsidR="000C047E" w:rsidRPr="001D7EA7" w:rsidTr="000C047E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időpontja:</w:t>
            </w:r>
          </w:p>
        </w:tc>
        <w:tc>
          <w:tcPr>
            <w:tcW w:w="469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437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00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0C047E" w:rsidRPr="00A00FC2" w:rsidTr="000C047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9:00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Szolnok „A”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ind w:right="-160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2:0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(11,15)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Kertváros SE „A”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UTE „A”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0:2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(-11,-24)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MTK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Szolnok „</w:t>
            </w: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B</w:t>
            </w: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ind w:left="94" w:hanging="94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2:0</w:t>
            </w:r>
          </w:p>
          <w:p w:rsidR="000C047E" w:rsidRDefault="000C047E" w:rsidP="000239ED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(19,16)</w:t>
            </w:r>
          </w:p>
          <w:p w:rsidR="000C047E" w:rsidRPr="00C61563" w:rsidRDefault="000C047E" w:rsidP="000239ED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Kertváros SE „</w:t>
            </w: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B</w:t>
            </w: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”</w:t>
            </w:r>
          </w:p>
        </w:tc>
      </w:tr>
      <w:tr w:rsidR="000C047E" w:rsidRPr="00A00FC2" w:rsidTr="000C047E">
        <w:trPr>
          <w:trHeight w:val="7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9:40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Szolnok „A”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2:0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(9,24)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UTE „A”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MTK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2:1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(23,-21,11)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Kertváros SE „A”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UTE „B”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6017A" w:rsidRDefault="000C047E" w:rsidP="000239ED">
            <w:pPr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548DD4"/>
                <w:szCs w:val="24"/>
                <w:lang w:eastAsia="hu-HU"/>
              </w:rPr>
              <w:t xml:space="preserve">    </w:t>
            </w:r>
            <w:r w:rsidRPr="0086017A">
              <w:rPr>
                <w:rFonts w:eastAsia="Times New Roman" w:cs="Times New Roman"/>
                <w:color w:val="C00000"/>
                <w:szCs w:val="24"/>
                <w:lang w:eastAsia="hu-HU"/>
              </w:rPr>
              <w:t>0:2</w:t>
            </w:r>
          </w:p>
          <w:p w:rsidR="000C047E" w:rsidRPr="00811FEF" w:rsidRDefault="000C047E" w:rsidP="000239ED">
            <w:pPr>
              <w:rPr>
                <w:rFonts w:eastAsia="Times New Roman" w:cs="Times New Roman"/>
                <w:color w:val="548DD4"/>
                <w:szCs w:val="24"/>
                <w:lang w:eastAsia="hu-HU"/>
              </w:rPr>
            </w:pPr>
            <w:r w:rsidRPr="0086017A">
              <w:rPr>
                <w:rFonts w:eastAsia="Times New Roman" w:cs="Times New Roman"/>
                <w:color w:val="C00000"/>
                <w:szCs w:val="24"/>
                <w:lang w:eastAsia="hu-HU"/>
              </w:rPr>
              <w:t>(-10,-17)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RUNKIL SE</w:t>
            </w:r>
          </w:p>
        </w:tc>
      </w:tr>
      <w:tr w:rsidR="000C047E" w:rsidRPr="00A00FC2" w:rsidTr="000C047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10:30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Kertváros SE „A”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0:2</w:t>
            </w:r>
          </w:p>
          <w:p w:rsidR="000C047E" w:rsidRPr="00D26A70" w:rsidRDefault="000C047E" w:rsidP="000239ED">
            <w:pPr>
              <w:ind w:left="-699" w:right="-160" w:firstLine="283"/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( (-20,-14)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UTE „A”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Szolnok „</w:t>
            </w: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B</w:t>
            </w: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(-20,</w:t>
            </w:r>
            <w:proofErr w:type="spellStart"/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-20</w:t>
            </w:r>
            <w:proofErr w:type="spellEnd"/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UTE „B”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Kertváros SE „</w:t>
            </w: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B</w:t>
            </w: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6017A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 w:rsidRPr="0086017A">
              <w:rPr>
                <w:rFonts w:eastAsia="Times New Roman" w:cs="Times New Roman"/>
                <w:color w:val="C00000"/>
                <w:szCs w:val="24"/>
                <w:lang w:eastAsia="hu-HU"/>
              </w:rPr>
              <w:t>0:2</w:t>
            </w:r>
          </w:p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548DD4"/>
                <w:szCs w:val="24"/>
                <w:lang w:eastAsia="hu-HU"/>
              </w:rPr>
            </w:pPr>
            <w:r w:rsidRPr="0086017A">
              <w:rPr>
                <w:rFonts w:eastAsia="Times New Roman" w:cs="Times New Roman"/>
                <w:color w:val="C00000"/>
                <w:szCs w:val="24"/>
                <w:lang w:eastAsia="hu-HU"/>
              </w:rPr>
              <w:t>(-8,-17)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RUNKIL SE</w:t>
            </w:r>
          </w:p>
        </w:tc>
      </w:tr>
      <w:tr w:rsidR="000C047E" w:rsidRPr="001D7EA7" w:rsidTr="000C047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11:10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MTK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ind w:left="-557" w:right="-302" w:firstLine="274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    2:1</w:t>
            </w:r>
          </w:p>
          <w:p w:rsidR="000C047E" w:rsidRPr="00D26A70" w:rsidRDefault="000C047E" w:rsidP="000239ED">
            <w:pPr>
              <w:ind w:left="-557" w:right="-302" w:firstLine="274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 ((-23,23,8)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Szolnok „A”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RUNKIL 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(14,12)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Szolnok „B”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Kertváros</w:t>
            </w: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SE</w:t>
            </w: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„</w:t>
            </w: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B</w:t>
            </w:r>
            <w:r w:rsidRPr="00C61563">
              <w:rPr>
                <w:rFonts w:eastAsia="Times New Roman" w:cs="Times New Roman"/>
                <w:color w:val="FF0000"/>
                <w:szCs w:val="24"/>
                <w:lang w:eastAsia="hu-HU"/>
              </w:rPr>
              <w:t>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(-8,-12)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UTE „B”</w:t>
            </w:r>
          </w:p>
        </w:tc>
      </w:tr>
      <w:tr w:rsidR="000C047E" w:rsidRPr="001D7EA7" w:rsidTr="000C047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11:50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A1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MTK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2:0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(13,11)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B2</w:t>
            </w:r>
          </w:p>
          <w:p w:rsidR="000C047E" w:rsidRPr="001E49E3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 xml:space="preserve">UTE </w:t>
            </w:r>
            <w:r w:rsidRPr="001E49E3">
              <w:rPr>
                <w:rFonts w:eastAsia="Times New Roman" w:cs="Times New Roman"/>
                <w:b/>
                <w:szCs w:val="24"/>
                <w:lang w:eastAsia="hu-HU"/>
              </w:rPr>
              <w:t>„B”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B1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RUNKIL 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2:1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(-15,23,8)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A2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 xml:space="preserve">Szolnok </w:t>
            </w:r>
            <w:r w:rsidRPr="0086017A">
              <w:rPr>
                <w:rFonts w:eastAsia="Times New Roman" w:cs="Times New Roman"/>
                <w:b/>
                <w:szCs w:val="24"/>
                <w:lang w:eastAsia="hu-HU"/>
              </w:rPr>
              <w:t>„A”</w:t>
            </w:r>
            <w:r w:rsidRPr="0086017A">
              <w:rPr>
                <w:rFonts w:eastAsia="Times New Roman" w:cs="Times New Roman"/>
                <w:b/>
                <w:sz w:val="22"/>
                <w:lang w:eastAsia="hu-HU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A3</w:t>
            </w:r>
          </w:p>
          <w:p w:rsidR="000C047E" w:rsidRPr="0086017A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86017A">
              <w:rPr>
                <w:rFonts w:eastAsia="Times New Roman" w:cs="Times New Roman"/>
                <w:b/>
                <w:szCs w:val="24"/>
                <w:lang w:eastAsia="hu-HU"/>
              </w:rPr>
              <w:t>UTE „A”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2:0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(0,10)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B3</w:t>
            </w:r>
          </w:p>
          <w:p w:rsidR="000C047E" w:rsidRPr="0086017A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86017A">
              <w:rPr>
                <w:rFonts w:eastAsia="Times New Roman" w:cs="Times New Roman"/>
                <w:b/>
                <w:szCs w:val="24"/>
                <w:lang w:eastAsia="hu-HU"/>
              </w:rPr>
              <w:t>Szolnok „B”</w:t>
            </w:r>
          </w:p>
        </w:tc>
      </w:tr>
      <w:tr w:rsidR="000C047E" w:rsidRPr="001D7EA7" w:rsidTr="000C047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</w:p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A1B2gy</w:t>
            </w:r>
          </w:p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MTK</w:t>
            </w:r>
          </w:p>
          <w:p w:rsidR="000C047E" w:rsidRPr="0049418B" w:rsidRDefault="000C047E" w:rsidP="000239ED">
            <w:pP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2:1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(-23,13,7)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B1A2gy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RUNKIL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A1B2v</w:t>
            </w:r>
          </w:p>
          <w:p w:rsidR="000C047E" w:rsidRPr="0086017A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 xml:space="preserve">UTE </w:t>
            </w:r>
            <w:r w:rsidRPr="0086017A">
              <w:rPr>
                <w:rFonts w:eastAsia="Times New Roman" w:cs="Times New Roman"/>
                <w:b/>
                <w:szCs w:val="24"/>
                <w:lang w:eastAsia="hu-HU"/>
              </w:rPr>
              <w:t>„B”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0:2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(-10,-7)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B1A2v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 xml:space="preserve">Szolnok </w:t>
            </w:r>
            <w:r w:rsidRPr="0086017A">
              <w:rPr>
                <w:rFonts w:eastAsia="Times New Roman" w:cs="Times New Roman"/>
                <w:b/>
                <w:szCs w:val="24"/>
                <w:lang w:eastAsia="hu-HU"/>
              </w:rPr>
              <w:t>„A”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A4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 xml:space="preserve">Kertváros SE </w:t>
            </w:r>
            <w:r w:rsidRPr="00EF5C6D">
              <w:rPr>
                <w:rFonts w:eastAsia="Times New Roman" w:cs="Times New Roman"/>
                <w:b/>
                <w:szCs w:val="24"/>
                <w:lang w:eastAsia="hu-HU"/>
              </w:rPr>
              <w:t>„A”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2:0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(12,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12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EF5C6D" w:rsidRDefault="000C047E" w:rsidP="000239ED">
            <w:pPr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EF5C6D">
              <w:rPr>
                <w:rFonts w:eastAsia="Times New Roman" w:cs="Times New Roman"/>
                <w:b/>
                <w:sz w:val="22"/>
                <w:lang w:eastAsia="hu-HU"/>
              </w:rPr>
              <w:t>B4</w:t>
            </w:r>
          </w:p>
          <w:p w:rsidR="000C047E" w:rsidRPr="00EF5C6D" w:rsidRDefault="000C047E" w:rsidP="000239ED">
            <w:pPr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EF5C6D">
              <w:rPr>
                <w:rFonts w:eastAsia="Times New Roman" w:cs="Times New Roman"/>
                <w:b/>
                <w:szCs w:val="24"/>
                <w:lang w:eastAsia="hu-HU"/>
              </w:rPr>
              <w:t>Kertváros SE „B”</w:t>
            </w:r>
          </w:p>
        </w:tc>
      </w:tr>
      <w:tr w:rsidR="000C047E" w:rsidRPr="001D7EA7" w:rsidTr="000C047E">
        <w:trPr>
          <w:trHeight w:val="7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66DC5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66DC5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66DC5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C047E" w:rsidRPr="00EF5C6D" w:rsidTr="000C047E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016" w:type="dxa"/>
          <w:wAfter w:w="1170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920" w:type="dxa"/>
              <w:tblLook w:val="04A0" w:firstRow="1" w:lastRow="0" w:firstColumn="1" w:lastColumn="0" w:noHBand="0" w:noVBand="1"/>
            </w:tblPr>
            <w:tblGrid>
              <w:gridCol w:w="401"/>
              <w:gridCol w:w="2519"/>
            </w:tblGrid>
            <w:tr w:rsidR="000C047E" w:rsidRPr="00073965" w:rsidTr="000239ED">
              <w:trPr>
                <w:trHeight w:val="315"/>
              </w:trPr>
              <w:tc>
                <w:tcPr>
                  <w:tcW w:w="2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val="en-US"/>
                    </w:rPr>
                    <w:t>Helyezések</w:t>
                  </w:r>
                  <w:proofErr w:type="spellEnd"/>
                </w:p>
              </w:tc>
            </w:tr>
            <w:tr w:rsidR="000C047E" w:rsidRPr="00073965" w:rsidTr="000239ED">
              <w:trPr>
                <w:trHeight w:val="315"/>
              </w:trPr>
              <w:tc>
                <w:tcPr>
                  <w:tcW w:w="401" w:type="dxa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1.</w:t>
                  </w:r>
                </w:p>
              </w:tc>
              <w:tc>
                <w:tcPr>
                  <w:tcW w:w="251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en-US"/>
                    </w:rPr>
                    <w:t>MTK</w:t>
                  </w:r>
                </w:p>
              </w:tc>
            </w:tr>
            <w:tr w:rsidR="000C047E" w:rsidRPr="00073965" w:rsidTr="000239ED">
              <w:trPr>
                <w:trHeight w:val="300"/>
              </w:trPr>
              <w:tc>
                <w:tcPr>
                  <w:tcW w:w="4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2.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en-US"/>
                    </w:rPr>
                    <w:t>RUNKIL SE</w:t>
                  </w:r>
                </w:p>
              </w:tc>
            </w:tr>
            <w:tr w:rsidR="000C047E" w:rsidRPr="00073965" w:rsidTr="000239ED">
              <w:trPr>
                <w:trHeight w:val="315"/>
              </w:trPr>
              <w:tc>
                <w:tcPr>
                  <w:tcW w:w="4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3.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</w:rPr>
                    <w:t xml:space="preserve">Szolnok </w:t>
                  </w:r>
                  <w:r w:rsidRPr="0007396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„A”</w:t>
                  </w:r>
                </w:p>
              </w:tc>
            </w:tr>
            <w:tr w:rsidR="000C047E" w:rsidRPr="00073965" w:rsidTr="000239ED">
              <w:trPr>
                <w:trHeight w:val="315"/>
              </w:trPr>
              <w:tc>
                <w:tcPr>
                  <w:tcW w:w="4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4.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</w:rPr>
                    <w:t xml:space="preserve">UTE </w:t>
                  </w:r>
                  <w:r w:rsidRPr="0007396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„B”</w:t>
                  </w:r>
                </w:p>
              </w:tc>
            </w:tr>
            <w:tr w:rsidR="000C047E" w:rsidRPr="00073965" w:rsidTr="000239ED">
              <w:trPr>
                <w:trHeight w:val="300"/>
              </w:trPr>
              <w:tc>
                <w:tcPr>
                  <w:tcW w:w="40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5.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  <w:t>UTE „A”</w:t>
                  </w:r>
                </w:p>
              </w:tc>
            </w:tr>
            <w:tr w:rsidR="000C047E" w:rsidRPr="00073965" w:rsidTr="000239ED">
              <w:trPr>
                <w:trHeight w:val="300"/>
              </w:trPr>
              <w:tc>
                <w:tcPr>
                  <w:tcW w:w="40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6.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val="en-US"/>
                    </w:rPr>
                  </w:pPr>
                  <w:r w:rsidRPr="0086017A"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  <w:t>Szolnok „B”</w:t>
                  </w:r>
                </w:p>
              </w:tc>
            </w:tr>
            <w:tr w:rsidR="000C047E" w:rsidRPr="00073965" w:rsidTr="000239ED">
              <w:trPr>
                <w:trHeight w:val="300"/>
              </w:trPr>
              <w:tc>
                <w:tcPr>
                  <w:tcW w:w="4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7.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val="en-US"/>
                    </w:rPr>
                  </w:pPr>
                  <w:r>
                    <w:rPr>
                      <w:rFonts w:eastAsia="Times New Roman" w:cs="Times New Roman"/>
                      <w:b/>
                      <w:color w:val="000000" w:themeColor="text1"/>
                      <w:sz w:val="22"/>
                      <w:lang w:eastAsia="hu-HU"/>
                    </w:rPr>
                    <w:t xml:space="preserve">Kertváros SE </w:t>
                  </w:r>
                  <w:r w:rsidRPr="00EF5C6D"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  <w:t>„A”</w:t>
                  </w:r>
                </w:p>
              </w:tc>
            </w:tr>
            <w:tr w:rsidR="000C047E" w:rsidRPr="00073965" w:rsidTr="000239ED">
              <w:trPr>
                <w:trHeight w:val="315"/>
              </w:trPr>
              <w:tc>
                <w:tcPr>
                  <w:tcW w:w="4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</w:pPr>
                  <w:r w:rsidRPr="00073965">
                    <w:rPr>
                      <w:rFonts w:ascii="Calibri" w:eastAsia="Times New Roman" w:hAnsi="Calibri" w:cs="Times New Roman"/>
                      <w:color w:val="000000"/>
                      <w:sz w:val="22"/>
                      <w:lang w:val="en-US"/>
                    </w:rPr>
                    <w:t>8.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7E" w:rsidRPr="00073965" w:rsidRDefault="000C047E" w:rsidP="000239ED">
                  <w:pPr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val="en-US"/>
                    </w:rPr>
                  </w:pPr>
                  <w:r w:rsidRPr="00EF5C6D"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  <w:t>Kertváros SE „B”</w:t>
                  </w:r>
                </w:p>
              </w:tc>
            </w:tr>
          </w:tbl>
          <w:p w:rsidR="000C047E" w:rsidRPr="00EF5C6D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0C047E" w:rsidRPr="00EF5C6D" w:rsidTr="000C047E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016" w:type="dxa"/>
          <w:wAfter w:w="1170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47E" w:rsidRDefault="000C047E" w:rsidP="000239E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0C047E" w:rsidRPr="00EF5C6D" w:rsidTr="000C047E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016" w:type="dxa"/>
          <w:wAfter w:w="1170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EF5C6D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0C047E" w:rsidRPr="00EF5C6D" w:rsidTr="000C047E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016" w:type="dxa"/>
          <w:wAfter w:w="11705" w:type="dxa"/>
          <w:trHeight w:val="30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EF5C6D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0C047E" w:rsidRPr="00EF5C6D" w:rsidTr="000C047E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016" w:type="dxa"/>
          <w:wAfter w:w="11705" w:type="dxa"/>
          <w:trHeight w:val="30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EF5C6D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0C047E" w:rsidRPr="00EF5C6D" w:rsidTr="000C047E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016" w:type="dxa"/>
          <w:wAfter w:w="11705" w:type="dxa"/>
          <w:trHeight w:val="30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EF5C6D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0C047E" w:rsidRPr="00EF5C6D" w:rsidTr="000C047E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016" w:type="dxa"/>
          <w:wAfter w:w="1170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EF5C6D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</w:tbl>
    <w:p w:rsidR="000C047E" w:rsidRDefault="000C047E" w:rsidP="000C047E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</w:rPr>
      </w:pPr>
    </w:p>
    <w:p w:rsidR="000C047E" w:rsidRPr="00FA01DF" w:rsidRDefault="000C047E" w:rsidP="000C047E">
      <w:pPr>
        <w:spacing w:after="200" w:line="276" w:lineRule="auto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1631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07"/>
        <w:gridCol w:w="1737"/>
        <w:gridCol w:w="1134"/>
        <w:gridCol w:w="1660"/>
        <w:gridCol w:w="1480"/>
        <w:gridCol w:w="1113"/>
        <w:gridCol w:w="1660"/>
        <w:gridCol w:w="1742"/>
        <w:gridCol w:w="1276"/>
        <w:gridCol w:w="2104"/>
        <w:gridCol w:w="600"/>
      </w:tblGrid>
      <w:tr w:rsidR="000C047E" w:rsidRPr="001D7EA7" w:rsidTr="000239ED">
        <w:trPr>
          <w:gridAfter w:val="1"/>
          <w:wAfter w:w="600" w:type="dxa"/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C047E" w:rsidRPr="001D7EA7" w:rsidTr="000239ED">
        <w:trPr>
          <w:gridAfter w:val="1"/>
          <w:wAfter w:w="600" w:type="dxa"/>
          <w:trHeight w:val="36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4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  <w:tc>
          <w:tcPr>
            <w:tcW w:w="512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3. pálya</w:t>
            </w:r>
          </w:p>
        </w:tc>
      </w:tr>
      <w:tr w:rsidR="000C047E" w:rsidRPr="001D7EA7" w:rsidTr="000239ED">
        <w:trPr>
          <w:gridAfter w:val="1"/>
          <w:wAfter w:w="600" w:type="dxa"/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időpontja:</w:t>
            </w:r>
          </w:p>
        </w:tc>
        <w:tc>
          <w:tcPr>
            <w:tcW w:w="453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12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0C047E" w:rsidRPr="00A00FC2" w:rsidTr="000239ED">
        <w:trPr>
          <w:gridAfter w:val="1"/>
          <w:wAfter w:w="600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13:30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ind w:left="-416" w:firstLine="416"/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2:0</w:t>
            </w:r>
          </w:p>
          <w:p w:rsidR="000C047E" w:rsidRPr="00D26A70" w:rsidRDefault="000C047E" w:rsidP="000239ED">
            <w:pPr>
              <w:ind w:left="-416" w:firstLine="416"/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(6,</w:t>
            </w:r>
            <w:proofErr w:type="spellStart"/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6</w:t>
            </w:r>
            <w:proofErr w:type="spellEnd"/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Dunakanyar „A”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Lőrinc 2000 SE „A”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0:2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(-14,-11)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KRA „A”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Dunakanyar „B”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0C047E" w:rsidRPr="00C61563" w:rsidRDefault="000C047E" w:rsidP="000239ED">
            <w:pPr>
              <w:ind w:left="196" w:hanging="196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(7,14)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Lőrinc 2000 SE „B”</w:t>
            </w:r>
          </w:p>
        </w:tc>
      </w:tr>
      <w:tr w:rsidR="000C047E" w:rsidRPr="00A00FC2" w:rsidTr="000239ED">
        <w:trPr>
          <w:gridAfter w:val="1"/>
          <w:wAfter w:w="600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14:10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2:1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(7,-19,13)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Lőrinc 2000 SE „A”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Dunakanyar „A”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0:2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(-4,-2)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KRA „A”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KRA „B”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B047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 w:rsidRPr="006B047F">
              <w:rPr>
                <w:rFonts w:eastAsia="Times New Roman" w:cs="Times New Roman"/>
                <w:color w:val="C00000"/>
                <w:szCs w:val="24"/>
                <w:lang w:eastAsia="hu-HU"/>
              </w:rPr>
              <w:t>2:0</w:t>
            </w:r>
          </w:p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548DD4"/>
                <w:szCs w:val="24"/>
                <w:lang w:eastAsia="hu-HU"/>
              </w:rPr>
            </w:pPr>
            <w:r w:rsidRPr="006B047F">
              <w:rPr>
                <w:rFonts w:eastAsia="Times New Roman" w:cs="Times New Roman"/>
                <w:color w:val="C00000"/>
                <w:szCs w:val="24"/>
                <w:lang w:eastAsia="hu-HU"/>
              </w:rPr>
              <w:t>(15,12)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Gödöllő</w:t>
            </w:r>
          </w:p>
        </w:tc>
      </w:tr>
      <w:tr w:rsidR="000C047E" w:rsidRPr="00A00FC2" w:rsidTr="000239ED">
        <w:trPr>
          <w:gridAfter w:val="1"/>
          <w:wAfter w:w="600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14:50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Dunakanyar „A”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0:2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(-21,-8)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Lőrinc 2000 SE „A”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Dunakanyar „B”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(23,11)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KRA „B”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Lőrinc 2000 SE „B”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B047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 w:rsidRPr="006B047F">
              <w:rPr>
                <w:rFonts w:eastAsia="Times New Roman" w:cs="Times New Roman"/>
                <w:color w:val="C00000"/>
                <w:szCs w:val="24"/>
                <w:lang w:eastAsia="hu-HU"/>
              </w:rPr>
              <w:t>0:2</w:t>
            </w:r>
          </w:p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548DD4"/>
                <w:szCs w:val="24"/>
                <w:lang w:eastAsia="hu-HU"/>
              </w:rPr>
            </w:pPr>
            <w:r w:rsidRPr="006B047F">
              <w:rPr>
                <w:rFonts w:eastAsia="Times New Roman" w:cs="Times New Roman"/>
                <w:color w:val="C00000"/>
                <w:szCs w:val="24"/>
                <w:lang w:eastAsia="hu-HU"/>
              </w:rPr>
              <w:t>(-8,-17)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Gödöllő</w:t>
            </w:r>
          </w:p>
        </w:tc>
      </w:tr>
      <w:tr w:rsidR="000C047E" w:rsidRPr="001D7EA7" w:rsidTr="000239ED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15:30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KRA „A”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2:0</w:t>
            </w:r>
          </w:p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(16,</w:t>
            </w:r>
            <w:proofErr w:type="spellStart"/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16</w:t>
            </w:r>
            <w:proofErr w:type="spellEnd"/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D26A70" w:rsidRDefault="000C047E" w:rsidP="000239ED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70C0"/>
                <w:szCs w:val="24"/>
                <w:lang w:eastAsia="hu-HU"/>
              </w:rPr>
              <w:t>UTE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C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Lőrinc 2000 SE „B”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(-14,-7)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KRA „B”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C00000"/>
                <w:szCs w:val="24"/>
                <w:lang w:eastAsia="hu-HU"/>
              </w:rPr>
              <w:t>Gödöllő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0C047E" w:rsidRPr="00987AB4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(-15,-25)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Dunakanyar „B”</w:t>
            </w:r>
          </w:p>
        </w:tc>
        <w:tc>
          <w:tcPr>
            <w:tcW w:w="600" w:type="dxa"/>
          </w:tcPr>
          <w:p w:rsidR="000C047E" w:rsidRPr="00C61563" w:rsidRDefault="000C047E" w:rsidP="000239ED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-</w:t>
            </w:r>
          </w:p>
        </w:tc>
      </w:tr>
      <w:tr w:rsidR="000C047E" w:rsidRPr="001D7EA7" w:rsidTr="000239ED">
        <w:trPr>
          <w:gridAfter w:val="1"/>
          <w:wAfter w:w="600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811FEF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16:10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A1</w:t>
            </w:r>
          </w:p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073965">
              <w:rPr>
                <w:rFonts w:eastAsia="Times New Roman" w:cs="Times New Roman"/>
                <w:b/>
                <w:szCs w:val="24"/>
                <w:lang w:eastAsia="hu-HU"/>
              </w:rPr>
              <w:t>KRA „A”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 xml:space="preserve"> 2:0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(4,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4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B2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KRA „B”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B1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Dunakanyar „B”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0:2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(-8,-15)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A2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UTE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A3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Lőrinc 2000 SE „A”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2:0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(18,17)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B3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Gödöllő</w:t>
            </w:r>
          </w:p>
        </w:tc>
      </w:tr>
      <w:tr w:rsidR="000C047E" w:rsidRPr="001D7EA7" w:rsidTr="000239ED">
        <w:trPr>
          <w:gridAfter w:val="1"/>
          <w:wAfter w:w="600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 xml:space="preserve">    16:50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A1B2gy</w:t>
            </w:r>
          </w:p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073965">
              <w:rPr>
                <w:rFonts w:eastAsia="Times New Roman" w:cs="Times New Roman"/>
                <w:b/>
                <w:szCs w:val="24"/>
                <w:lang w:eastAsia="hu-HU"/>
              </w:rPr>
              <w:t>KRA „A”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2:0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(14,11)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B1A2gy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UTE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A1B2v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KRA „B”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0:2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(-22,-8)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B1A2v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Dunakanyar „B”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A4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Dunakanyar „A”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2:0</w:t>
            </w:r>
          </w:p>
          <w:p w:rsidR="000C047E" w:rsidRPr="0049418B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(17,10)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49418B"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  <w:t>B4</w:t>
            </w:r>
          </w:p>
          <w:p w:rsidR="000C047E" w:rsidRPr="00781322" w:rsidRDefault="000C047E" w:rsidP="000239ED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hu-HU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Lőrinc 2000 SE „B”</w:t>
            </w:r>
          </w:p>
        </w:tc>
      </w:tr>
      <w:tr w:rsidR="000C047E" w:rsidRPr="001D7EA7" w:rsidTr="000239ED">
        <w:trPr>
          <w:gridAfter w:val="1"/>
          <w:wAfter w:w="600" w:type="dxa"/>
          <w:trHeight w:val="7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47E" w:rsidRPr="001D7EA7" w:rsidRDefault="000C047E" w:rsidP="000239ED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66DC5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66DC5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47E" w:rsidRPr="00666DC5" w:rsidRDefault="000C047E" w:rsidP="000239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C047E" w:rsidRPr="001D7EA7" w:rsidTr="000239ED">
        <w:trPr>
          <w:gridAfter w:val="1"/>
          <w:wAfter w:w="600" w:type="dxa"/>
          <w:trHeight w:val="330"/>
        </w:trPr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Cs w:val="24"/>
                <w:lang w:eastAsia="hu-HU"/>
              </w:rPr>
              <w:t>utána</w:t>
            </w:r>
          </w:p>
        </w:tc>
        <w:tc>
          <w:tcPr>
            <w:tcW w:w="139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047E" w:rsidRPr="001D7EA7" w:rsidRDefault="000C047E" w:rsidP="000239ED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2"/>
                <w:lang w:eastAsia="hu-HU"/>
              </w:rPr>
              <w:t>Eredményhirdetés</w:t>
            </w:r>
          </w:p>
        </w:tc>
      </w:tr>
    </w:tbl>
    <w:p w:rsidR="000C047E" w:rsidRDefault="000C047E" w:rsidP="000C047E">
      <w:pPr>
        <w:spacing w:after="200" w:line="276" w:lineRule="auto"/>
        <w:jc w:val="center"/>
        <w:rPr>
          <w:rFonts w:cs="Times New Roman"/>
          <w:b/>
          <w:color w:val="000000"/>
          <w:sz w:val="32"/>
          <w:szCs w:val="32"/>
        </w:rPr>
      </w:pPr>
    </w:p>
    <w:p w:rsidR="000C047E" w:rsidRDefault="000C047E" w:rsidP="000C047E">
      <w:pPr>
        <w:spacing w:after="200" w:line="276" w:lineRule="auto"/>
        <w:jc w:val="center"/>
        <w:rPr>
          <w:rFonts w:cs="Times New Roman"/>
          <w:b/>
          <w:color w:val="000000"/>
          <w:sz w:val="32"/>
          <w:szCs w:val="32"/>
        </w:rPr>
      </w:pPr>
    </w:p>
    <w:p w:rsidR="000C047E" w:rsidRDefault="000C047E" w:rsidP="000C047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</w:rPr>
      </w:pPr>
    </w:p>
    <w:tbl>
      <w:tblPr>
        <w:tblW w:w="2920" w:type="dxa"/>
        <w:tblLook w:val="04A0" w:firstRow="1" w:lastRow="0" w:firstColumn="1" w:lastColumn="0" w:noHBand="0" w:noVBand="1"/>
      </w:tblPr>
      <w:tblGrid>
        <w:gridCol w:w="401"/>
        <w:gridCol w:w="2519"/>
      </w:tblGrid>
      <w:tr w:rsidR="000C047E" w:rsidRPr="00073965" w:rsidTr="000239ED">
        <w:trPr>
          <w:trHeight w:val="315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Helyezések</w:t>
            </w:r>
            <w:proofErr w:type="spellEnd"/>
          </w:p>
        </w:tc>
      </w:tr>
      <w:tr w:rsidR="000C047E" w:rsidRPr="00073965" w:rsidTr="000239ED">
        <w:trPr>
          <w:trHeight w:val="315"/>
        </w:trPr>
        <w:tc>
          <w:tcPr>
            <w:tcW w:w="40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1.</w:t>
            </w:r>
          </w:p>
        </w:tc>
        <w:tc>
          <w:tcPr>
            <w:tcW w:w="251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073965">
              <w:rPr>
                <w:rFonts w:eastAsia="Times New Roman" w:cs="Times New Roman"/>
                <w:b/>
                <w:szCs w:val="24"/>
                <w:lang w:eastAsia="hu-HU"/>
              </w:rPr>
              <w:t>KRA „A”</w:t>
            </w:r>
          </w:p>
        </w:tc>
      </w:tr>
      <w:tr w:rsidR="000C047E" w:rsidRPr="00073965" w:rsidTr="000239ED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UTE</w:t>
            </w:r>
          </w:p>
        </w:tc>
      </w:tr>
      <w:tr w:rsidR="000C047E" w:rsidRPr="00073965" w:rsidTr="000239ED">
        <w:trPr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Dunakanyar „B”</w:t>
            </w:r>
          </w:p>
        </w:tc>
      </w:tr>
      <w:tr w:rsidR="000C047E" w:rsidRPr="00073965" w:rsidTr="000239ED">
        <w:trPr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KRA „B”</w:t>
            </w:r>
          </w:p>
        </w:tc>
      </w:tr>
      <w:tr w:rsidR="000C047E" w:rsidRPr="00073965" w:rsidTr="000239ED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Lőrinc 2000 SE „A”</w:t>
            </w:r>
          </w:p>
        </w:tc>
      </w:tr>
      <w:tr w:rsidR="000C047E" w:rsidRPr="00073965" w:rsidTr="000239ED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Gödöllő</w:t>
            </w:r>
          </w:p>
        </w:tc>
      </w:tr>
      <w:tr w:rsidR="000C047E" w:rsidRPr="00073965" w:rsidTr="000239ED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Dunakanyar „A”</w:t>
            </w:r>
          </w:p>
        </w:tc>
      </w:tr>
      <w:tr w:rsidR="000C047E" w:rsidRPr="00073965" w:rsidTr="000239ED">
        <w:trPr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073965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47E" w:rsidRPr="00073965" w:rsidRDefault="000C047E" w:rsidP="000239ED">
            <w:pPr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781322">
              <w:rPr>
                <w:rFonts w:eastAsia="Times New Roman" w:cs="Times New Roman"/>
                <w:b/>
                <w:szCs w:val="24"/>
                <w:lang w:eastAsia="hu-HU"/>
              </w:rPr>
              <w:t>Lőrinc 2000 SE „B”</w:t>
            </w:r>
          </w:p>
        </w:tc>
      </w:tr>
    </w:tbl>
    <w:p w:rsidR="000C047E" w:rsidRDefault="000C047E" w:rsidP="000C047E">
      <w:pPr>
        <w:spacing w:after="200" w:line="276" w:lineRule="auto"/>
        <w:jc w:val="center"/>
        <w:rPr>
          <w:rFonts w:cs="Times New Roman"/>
          <w:b/>
          <w:color w:val="000000"/>
          <w:sz w:val="32"/>
          <w:szCs w:val="32"/>
        </w:rPr>
      </w:pPr>
    </w:p>
    <w:p w:rsidR="00297545" w:rsidRDefault="00297545"/>
    <w:sectPr w:rsidR="00297545" w:rsidSect="000C0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6038"/>
    <w:multiLevelType w:val="hybridMultilevel"/>
    <w:tmpl w:val="2E76F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47A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7E"/>
    <w:rsid w:val="000C047E"/>
    <w:rsid w:val="002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E16A-71C8-4663-BE86-1068CA3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47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C0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047E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i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C0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C047E"/>
    <w:rPr>
      <w:rFonts w:ascii="Times New Roman" w:eastAsiaTheme="majorEastAsia" w:hAnsi="Times New Roman" w:cstheme="majorBidi"/>
      <w:bCs/>
      <w:i/>
      <w:sz w:val="28"/>
      <w:szCs w:val="26"/>
    </w:rPr>
  </w:style>
  <w:style w:type="table" w:styleId="Rcsostblzat">
    <w:name w:val="Table Grid"/>
    <w:basedOn w:val="Normltblzat"/>
    <w:uiPriority w:val="59"/>
    <w:rsid w:val="000C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2016-10-26T08:59:00Z</dcterms:created>
  <dcterms:modified xsi:type="dcterms:W3CDTF">2016-10-26T09:01:00Z</dcterms:modified>
</cp:coreProperties>
</file>